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DBF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Выбор конструкций топок и их характеристики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топочных устройств характеризуется тепловой мощностью, тепловыми нагрузками колосниковой решетки и топочного объема, а также коэффициентом полезного действия. 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Тепловая мощность топки – это количество теплоты Q</w:t>
      </w:r>
      <w:r w:rsidRPr="000B6B1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кВт, выделяемое в ней за единицу времени:</w:t>
      </w:r>
    </w:p>
    <w:p w:rsidR="00001DBF" w:rsidRPr="000B6B19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Q</w:t>
      </w:r>
      <w:proofErr w:type="gramStart"/>
      <w:r>
        <w:rPr>
          <w:rFonts w:ascii="Times New Roman" w:hAnsi="Times New Roman"/>
          <w:sz w:val="28"/>
          <w:szCs w:val="28"/>
        </w:rPr>
        <w:t>=В</w:t>
      </w:r>
      <w:proofErr w:type="gramEnd"/>
      <w:r>
        <w:rPr>
          <w:rFonts w:ascii="Times New Roman" w:hAnsi="Times New Roman"/>
          <w:sz w:val="28"/>
          <w:szCs w:val="28"/>
        </w:rPr>
        <w:t>×Q</w:t>
      </w:r>
      <w:r>
        <w:rPr>
          <w:rFonts w:ascii="Times New Roman" w:hAnsi="Times New Roman"/>
          <w:sz w:val="28"/>
          <w:szCs w:val="28"/>
          <w:vertAlign w:val="subscript"/>
        </w:rPr>
        <w:t>н</w:t>
      </w:r>
      <w:r>
        <w:rPr>
          <w:rFonts w:ascii="Times New Roman" w:hAnsi="Times New Roman"/>
          <w:sz w:val="28"/>
          <w:szCs w:val="28"/>
          <w:vertAlign w:val="superscript"/>
        </w:rPr>
        <w:t>р</w:t>
      </w:r>
      <w:proofErr w:type="spellEnd"/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</w:t>
      </w:r>
      <w:proofErr w:type="gramStart"/>
      <w:r>
        <w:rPr>
          <w:rFonts w:ascii="Times New Roman" w:hAnsi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/>
          <w:sz w:val="28"/>
          <w:szCs w:val="28"/>
        </w:rPr>
        <w:t xml:space="preserve"> – расход топлива,</w:t>
      </w:r>
    </w:p>
    <w:p w:rsidR="00001DBF" w:rsidRPr="000B6B19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Q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>н</w:t>
      </w:r>
      <w:r>
        <w:rPr>
          <w:rFonts w:ascii="Times New Roman" w:hAnsi="Times New Roman"/>
          <w:sz w:val="28"/>
          <w:szCs w:val="28"/>
          <w:vertAlign w:val="superscript"/>
        </w:rPr>
        <w:t>р</w:t>
      </w:r>
      <w:proofErr w:type="spellEnd"/>
      <w:r>
        <w:rPr>
          <w:rFonts w:ascii="Times New Roman" w:hAnsi="Times New Roman"/>
          <w:sz w:val="28"/>
          <w:szCs w:val="28"/>
        </w:rPr>
        <w:t xml:space="preserve"> – низшая теплота сгорания топлива.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Наметив общее количество и тип устанавливаемых котлов, выбирают в соответствии с родом топлива конструкцию топки и основные ее размеры, т.е. длину зеркала горения </w:t>
      </w:r>
      <w:proofErr w:type="spellStart"/>
      <w:r w:rsidRPr="00461BE1">
        <w:rPr>
          <w:rFonts w:ascii="Times New Roman" w:hAnsi="Times New Roman"/>
          <w:i/>
          <w:sz w:val="28"/>
          <w:szCs w:val="28"/>
        </w:rPr>
        <w:t>l</w:t>
      </w:r>
      <w:proofErr w:type="spellEnd"/>
      <w:r>
        <w:rPr>
          <w:rFonts w:ascii="Times New Roman" w:hAnsi="Times New Roman"/>
          <w:sz w:val="28"/>
          <w:szCs w:val="28"/>
        </w:rPr>
        <w:t xml:space="preserve">, ширину ее </w:t>
      </w:r>
      <w:proofErr w:type="spellStart"/>
      <w:r>
        <w:rPr>
          <w:rFonts w:ascii="Times New Roman" w:hAnsi="Times New Roman"/>
          <w:sz w:val="28"/>
          <w:szCs w:val="28"/>
        </w:rPr>
        <w:t>b</w:t>
      </w:r>
      <w:proofErr w:type="spellEnd"/>
      <w:r>
        <w:rPr>
          <w:rFonts w:ascii="Times New Roman" w:hAnsi="Times New Roman"/>
          <w:sz w:val="28"/>
          <w:szCs w:val="28"/>
        </w:rPr>
        <w:t xml:space="preserve"> и высоту топочного пространства </w:t>
      </w:r>
      <w:proofErr w:type="spellStart"/>
      <w:r>
        <w:rPr>
          <w:rFonts w:ascii="Times New Roman" w:hAnsi="Times New Roman"/>
          <w:sz w:val="28"/>
          <w:szCs w:val="28"/>
        </w:rPr>
        <w:t>h</w:t>
      </w:r>
      <w:proofErr w:type="spellEnd"/>
      <w:r>
        <w:rPr>
          <w:rFonts w:ascii="Times New Roman" w:hAnsi="Times New Roman"/>
          <w:sz w:val="28"/>
          <w:szCs w:val="28"/>
        </w:rPr>
        <w:t xml:space="preserve">. Затем подсчитывают площадь зеркала горения </w:t>
      </w:r>
      <w:proofErr w:type="spellStart"/>
      <w:r>
        <w:rPr>
          <w:rFonts w:ascii="Times New Roman" w:hAnsi="Times New Roman"/>
          <w:sz w:val="28"/>
          <w:szCs w:val="28"/>
        </w:rPr>
        <w:t>R=</w:t>
      </w:r>
      <w:r w:rsidRPr="00461BE1">
        <w:rPr>
          <w:rFonts w:ascii="Times New Roman" w:hAnsi="Times New Roman"/>
          <w:i/>
          <w:sz w:val="28"/>
          <w:szCs w:val="28"/>
        </w:rPr>
        <w:t>l</w:t>
      </w:r>
      <w:r>
        <w:rPr>
          <w:rFonts w:ascii="Times New Roman" w:hAnsi="Times New Roman"/>
          <w:sz w:val="28"/>
          <w:szCs w:val="28"/>
        </w:rPr>
        <w:t>×b</w:t>
      </w:r>
      <w:proofErr w:type="spellEnd"/>
      <w:r>
        <w:rPr>
          <w:rFonts w:ascii="Times New Roman" w:hAnsi="Times New Roman"/>
          <w:sz w:val="28"/>
          <w:szCs w:val="28"/>
        </w:rPr>
        <w:t xml:space="preserve"> и объем топочного пространства,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: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001DBF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V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>т</w:t>
      </w:r>
      <w:r>
        <w:rPr>
          <w:rFonts w:ascii="Times New Roman" w:hAnsi="Times New Roman"/>
          <w:sz w:val="28"/>
          <w:szCs w:val="28"/>
        </w:rPr>
        <w:t>=h×R</w:t>
      </w:r>
      <w:proofErr w:type="spellEnd"/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Зная размеры топок и тепловые напряжения и принимая значения коэффициента полезного действия котельной установки равным при экономайзеров η=0,7÷0,9 и без экономайзера η=0,6÷0,85, определяют </w:t>
      </w:r>
      <w:proofErr w:type="gramStart"/>
      <w:r>
        <w:rPr>
          <w:rFonts w:ascii="Times New Roman" w:hAnsi="Times New Roman"/>
          <w:sz w:val="28"/>
          <w:szCs w:val="28"/>
        </w:rPr>
        <w:t>вырабатываемое</w:t>
      </w:r>
      <w:proofErr w:type="gramEnd"/>
      <w:r>
        <w:rPr>
          <w:rFonts w:ascii="Times New Roman" w:hAnsi="Times New Roman"/>
          <w:sz w:val="28"/>
          <w:szCs w:val="28"/>
        </w:rPr>
        <w:t xml:space="preserve"> одним котлом количества тепла ккал/час по уравнению: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001DBF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Q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>к</w:t>
      </w:r>
      <w:r>
        <w:rPr>
          <w:rFonts w:ascii="Times New Roman" w:hAnsi="Times New Roman"/>
          <w:sz w:val="28"/>
          <w:szCs w:val="28"/>
        </w:rPr>
        <w:t>=</w:t>
      </w:r>
      <w:proofErr w:type="spellEnd"/>
      <w:r>
        <w:rPr>
          <w:rFonts w:ascii="Times New Roman" w:hAnsi="Times New Roman"/>
          <w:sz w:val="28"/>
          <w:szCs w:val="28"/>
        </w:rPr>
        <w:t>(Q/R)×R×</w:t>
      </w:r>
      <w:proofErr w:type="spellStart"/>
      <w:r>
        <w:rPr>
          <w:rFonts w:ascii="Times New Roman" w:hAnsi="Times New Roman"/>
          <w:sz w:val="28"/>
          <w:szCs w:val="28"/>
        </w:rPr>
        <w:t>η</w:t>
      </w:r>
      <w:proofErr w:type="spellEnd"/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001DBF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Q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>к</w:t>
      </w:r>
      <w:r>
        <w:rPr>
          <w:rFonts w:ascii="Times New Roman" w:hAnsi="Times New Roman"/>
          <w:sz w:val="28"/>
          <w:szCs w:val="28"/>
        </w:rPr>
        <w:t>=</w:t>
      </w:r>
      <w:proofErr w:type="spellEnd"/>
      <w:r>
        <w:rPr>
          <w:rFonts w:ascii="Times New Roman" w:hAnsi="Times New Roman"/>
          <w:sz w:val="28"/>
          <w:szCs w:val="28"/>
        </w:rPr>
        <w:t>(Q/</w:t>
      </w:r>
      <w:proofErr w:type="spellStart"/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vertAlign w:val="subscript"/>
        </w:rPr>
        <w:t>т</w:t>
      </w:r>
      <w:proofErr w:type="spellEnd"/>
      <w:r>
        <w:rPr>
          <w:rFonts w:ascii="Times New Roman" w:hAnsi="Times New Roman"/>
          <w:sz w:val="28"/>
          <w:szCs w:val="28"/>
        </w:rPr>
        <w:t>)×V</w:t>
      </w:r>
      <w:r>
        <w:rPr>
          <w:rFonts w:ascii="Times New Roman" w:hAnsi="Times New Roman"/>
          <w:sz w:val="28"/>
          <w:szCs w:val="28"/>
          <w:vertAlign w:val="subscript"/>
        </w:rPr>
        <w:t>т</w:t>
      </w:r>
      <w:r>
        <w:rPr>
          <w:rFonts w:ascii="Times New Roman" w:hAnsi="Times New Roman"/>
          <w:sz w:val="28"/>
          <w:szCs w:val="28"/>
        </w:rPr>
        <w:t>×η</w:t>
      </w:r>
    </w:p>
    <w:p w:rsidR="00001DBF" w:rsidRPr="00E5274F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Нижние пределы значений кпд относят к котельным, работающим на </w:t>
      </w:r>
      <w:proofErr w:type="gramStart"/>
      <w:r>
        <w:rPr>
          <w:rFonts w:ascii="Times New Roman" w:hAnsi="Times New Roman"/>
          <w:sz w:val="28"/>
          <w:szCs w:val="28"/>
        </w:rPr>
        <w:t>низко сортном</w:t>
      </w:r>
      <w:proofErr w:type="gramEnd"/>
      <w:r>
        <w:rPr>
          <w:rFonts w:ascii="Times New Roman" w:hAnsi="Times New Roman"/>
          <w:sz w:val="28"/>
          <w:szCs w:val="28"/>
        </w:rPr>
        <w:t xml:space="preserve"> твердом топливе (бурый уголь, торф и т.п.); верхние пределы к котельным, работающим на жидком и газообразном топливе.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01DBF" w:rsidRPr="00BF12E2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BF12E2">
        <w:rPr>
          <w:rFonts w:ascii="Times New Roman" w:hAnsi="Times New Roman"/>
          <w:b/>
          <w:sz w:val="28"/>
          <w:szCs w:val="28"/>
          <w:lang w:val="kk-KZ"/>
        </w:rPr>
        <w:t>Составление тепловой схемы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Принципиальную тепловую схему составляют после того, как определят тепловые нагрузки, установят параметры теплоносителя и выберут тип устанавливаемых котельных агрегатов.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В теплово</w:t>
      </w:r>
      <w:r>
        <w:rPr>
          <w:rFonts w:ascii="Times New Roman" w:hAnsi="Times New Roman"/>
          <w:sz w:val="28"/>
          <w:szCs w:val="28"/>
          <w:lang w:val="kk-KZ"/>
        </w:rPr>
        <w:tab/>
        <w:t>й схеме отображены протекающие в определенной последовательности тепловые процессы, связанные с трансформацией теплоносителя и исходной воды. При составлении схемы опрделяют все необходимые оборудование, участвующие в выработке теплоносителя заданных параметров, и устанавливается взаимосвязь между элементами этого оборудования. С помощью схемы составляется материальный баланс по отдельным статьям расхода и прихода вырабатываемого теплоносителя и исходной воды. Тепловая схема представляет собой по существу принятую схему теплоснабжения в целом, а сама схема служит ее наглядной иллюстрацией.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01DBF" w:rsidRPr="00BF12E2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54635D">
        <w:rPr>
          <w:rFonts w:ascii="Times New Roman" w:hAnsi="Times New Roman"/>
          <w:b/>
          <w:sz w:val="28"/>
          <w:szCs w:val="28"/>
        </w:rPr>
        <w:lastRenderedPageBreak/>
        <w:t xml:space="preserve">Выявление </w:t>
      </w:r>
      <w:proofErr w:type="spellStart"/>
      <w:proofErr w:type="gramStart"/>
      <w:r w:rsidRPr="0054635D">
        <w:rPr>
          <w:rFonts w:ascii="Times New Roman" w:hAnsi="Times New Roman"/>
          <w:b/>
          <w:sz w:val="28"/>
          <w:szCs w:val="28"/>
        </w:rPr>
        <w:t>технико</w:t>
      </w:r>
      <w:proofErr w:type="spellEnd"/>
      <w:r w:rsidRPr="0054635D">
        <w:rPr>
          <w:rFonts w:ascii="Times New Roman" w:hAnsi="Times New Roman"/>
          <w:b/>
          <w:sz w:val="28"/>
          <w:szCs w:val="28"/>
        </w:rPr>
        <w:t xml:space="preserve"> экономических</w:t>
      </w:r>
      <w:proofErr w:type="gramEnd"/>
      <w:r w:rsidRPr="0054635D">
        <w:rPr>
          <w:rFonts w:ascii="Times New Roman" w:hAnsi="Times New Roman"/>
          <w:b/>
          <w:sz w:val="28"/>
          <w:szCs w:val="28"/>
        </w:rPr>
        <w:t xml:space="preserve"> показателей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Основные задачи,связанные с установлением технико экономических показателей, можно свести к нахлждению оптимального варианта проектного решения и определению себестоимости вырабатываемой 1Гкал тепла или 1т пара.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Оптимальный вариант находят в тех случаях, когда техническое решение проекта котельной при заданной производительности и при заданном виде топлива может быть выполнено в нескольких вариантах.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Себестоимость вырабатываемого тепла следует определить во всех случаях: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1) Определение себестоимости вырабатываемого тепла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Себестоимость вырабатываемого тепла, тг/Гкал:</w:t>
      </w:r>
    </w:p>
    <w:p w:rsidR="00001DBF" w:rsidRDefault="00001DBF" w:rsidP="00001DB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а=∑Э/Q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∑Э – годовые эксплуатационные затратыв тенге;</w:t>
      </w:r>
    </w:p>
    <w:p w:rsidR="00001DBF" w:rsidRPr="0074284B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 xml:space="preserve"> – годовые отпуск тепла в Гкал.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Годовой отпуск подсчитывают по графикам расхода тепла, для перовах котельных учитывают тепло возвращаемого конденсата, т.е. Гкал/год: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01DBF" w:rsidRPr="0074284B" w:rsidRDefault="00001DBF" w:rsidP="00001DBF">
      <w:pPr>
        <w:spacing w:after="0" w:line="240" w:lineRule="auto"/>
        <w:jc w:val="center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>=Q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граф</w:t>
      </w:r>
      <w:r>
        <w:rPr>
          <w:rFonts w:ascii="Times New Roman" w:hAnsi="Times New Roman"/>
          <w:sz w:val="28"/>
          <w:szCs w:val="28"/>
          <w:lang w:val="kk-KZ"/>
        </w:rPr>
        <w:t>-G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кон</w:t>
      </w:r>
      <w:r>
        <w:rPr>
          <w:rFonts w:ascii="Times New Roman" w:hAnsi="Times New Roman"/>
          <w:sz w:val="28"/>
          <w:szCs w:val="28"/>
          <w:lang w:val="kk-KZ"/>
        </w:rPr>
        <w:t>×t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кон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 xml:space="preserve"> – расход тепла, подсчитанный по графикам;</w:t>
      </w:r>
    </w:p>
    <w:p w:rsidR="00001DBF" w:rsidRPr="0074284B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G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кон</w:t>
      </w:r>
      <w:r>
        <w:rPr>
          <w:rFonts w:ascii="Times New Roman" w:hAnsi="Times New Roman"/>
          <w:sz w:val="28"/>
          <w:szCs w:val="28"/>
          <w:lang w:val="kk-KZ"/>
        </w:rPr>
        <w:t xml:space="preserve"> 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кон</w:t>
      </w:r>
      <w:r>
        <w:rPr>
          <w:rFonts w:ascii="Times New Roman" w:hAnsi="Times New Roman"/>
          <w:sz w:val="28"/>
          <w:szCs w:val="28"/>
          <w:lang w:val="kk-KZ"/>
        </w:rPr>
        <w:t xml:space="preserve"> – количество и температура возвращаемого в течение года конденсата.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Годовые эксплуатационные затраты определяют по уравнению, тенге/год:</w:t>
      </w:r>
    </w:p>
    <w:p w:rsidR="00001DBF" w:rsidRDefault="00001DBF" w:rsidP="00001DB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∑Э=Э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топ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эл. эн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вод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зар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амор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тех. рем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общ.расх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топ</w:t>
      </w:r>
      <w:r>
        <w:rPr>
          <w:rFonts w:ascii="Times New Roman" w:hAnsi="Times New Roman"/>
          <w:sz w:val="28"/>
          <w:szCs w:val="28"/>
          <w:lang w:val="kk-KZ"/>
        </w:rPr>
        <w:t xml:space="preserve"> – затраты на топливо;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эл. эн</w:t>
      </w:r>
      <w:r>
        <w:rPr>
          <w:rFonts w:ascii="Times New Roman" w:hAnsi="Times New Roman"/>
          <w:sz w:val="28"/>
          <w:szCs w:val="28"/>
          <w:lang w:val="kk-KZ"/>
        </w:rPr>
        <w:t xml:space="preserve"> – затраты на электроэнергию;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вод</w:t>
      </w:r>
      <w:r>
        <w:rPr>
          <w:rFonts w:ascii="Times New Roman" w:hAnsi="Times New Roman"/>
          <w:sz w:val="28"/>
          <w:szCs w:val="28"/>
          <w:lang w:val="kk-KZ"/>
        </w:rPr>
        <w:t xml:space="preserve"> – затраты на использованную воду;</w:t>
      </w:r>
    </w:p>
    <w:p w:rsidR="00001DBF" w:rsidRPr="001E67BC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зар </w:t>
      </w:r>
      <w:r>
        <w:rPr>
          <w:rFonts w:ascii="Times New Roman" w:hAnsi="Times New Roman"/>
          <w:sz w:val="28"/>
          <w:szCs w:val="28"/>
          <w:lang w:val="kk-KZ"/>
        </w:rPr>
        <w:t xml:space="preserve"> - затраты на зарплату;</w:t>
      </w:r>
    </w:p>
    <w:p w:rsidR="00001DBF" w:rsidRPr="001E67BC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амор</w:t>
      </w:r>
      <w:r>
        <w:rPr>
          <w:rFonts w:ascii="Times New Roman" w:hAnsi="Times New Roman"/>
          <w:sz w:val="28"/>
          <w:szCs w:val="28"/>
          <w:lang w:val="kk-KZ"/>
        </w:rPr>
        <w:t xml:space="preserve"> – затраты на амортизацию;</w:t>
      </w:r>
    </w:p>
    <w:p w:rsidR="00001DBF" w:rsidRPr="001E67BC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тех. рем</w:t>
      </w:r>
      <w:r>
        <w:rPr>
          <w:rFonts w:ascii="Times New Roman" w:hAnsi="Times New Roman"/>
          <w:sz w:val="28"/>
          <w:szCs w:val="28"/>
          <w:lang w:val="kk-KZ"/>
        </w:rPr>
        <w:t xml:space="preserve"> – затраты на текущий ремонт;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общ.расх</w:t>
      </w:r>
      <w:r>
        <w:rPr>
          <w:rFonts w:ascii="Times New Roman" w:hAnsi="Times New Roman"/>
          <w:sz w:val="28"/>
          <w:szCs w:val="28"/>
          <w:lang w:val="kk-KZ"/>
        </w:rPr>
        <w:t xml:space="preserve"> – затраты общекотельной и прочие расходы.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топливо тенге/год:</w:t>
      </w:r>
    </w:p>
    <w:p w:rsidR="00001DBF" w:rsidRPr="001E67BC" w:rsidRDefault="00001DBF" w:rsidP="00001DB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топ</w:t>
      </w:r>
      <w:r>
        <w:rPr>
          <w:rFonts w:ascii="Times New Roman" w:hAnsi="Times New Roman"/>
          <w:sz w:val="28"/>
          <w:szCs w:val="28"/>
          <w:lang w:val="kk-KZ"/>
        </w:rPr>
        <w:t>=k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пот</w:t>
      </w:r>
      <w:r>
        <w:rPr>
          <w:rFonts w:ascii="Times New Roman" w:hAnsi="Times New Roman"/>
          <w:sz w:val="28"/>
          <w:szCs w:val="28"/>
          <w:lang w:val="kk-KZ"/>
        </w:rPr>
        <w:t>×B×n×h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>×(С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топ</w:t>
      </w:r>
      <w:r>
        <w:rPr>
          <w:rFonts w:ascii="Times New Roman" w:hAnsi="Times New Roman"/>
          <w:sz w:val="28"/>
          <w:szCs w:val="28"/>
          <w:lang w:val="kk-KZ"/>
        </w:rPr>
        <w:t>+С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тр</w:t>
      </w:r>
      <w:r>
        <w:rPr>
          <w:rFonts w:ascii="Times New Roman" w:hAnsi="Times New Roman"/>
          <w:sz w:val="28"/>
          <w:szCs w:val="28"/>
          <w:lang w:val="kk-KZ"/>
        </w:rPr>
        <w:t>)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k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пот</w:t>
      </w:r>
      <w:r>
        <w:rPr>
          <w:rFonts w:ascii="Times New Roman" w:hAnsi="Times New Roman"/>
          <w:sz w:val="28"/>
          <w:szCs w:val="28"/>
          <w:lang w:val="kk-KZ"/>
        </w:rPr>
        <w:t xml:space="preserve"> – коэффициент, учитывающий складские, транспортные и прочие потери;принимается равным при сжигании жидкого и газообразного топлива 1,055, при сжигании твердого топлива 1,06;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В – часовой расход топлива в т/час на один котел при максимальной нагрузке;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n – количество установленных котлов (без резервного);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h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 xml:space="preserve"> – число часов использования часово</w:t>
      </w:r>
      <w:r>
        <w:rPr>
          <w:rFonts w:ascii="Times New Roman" w:hAnsi="Times New Roman"/>
          <w:sz w:val="28"/>
          <w:szCs w:val="28"/>
          <w:lang w:val="kk-KZ"/>
        </w:rPr>
        <w:tab/>
        <w:t>й мощности котельной в год, делением годовой выработки тепла на установленную теплопроизводительность котельной;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топ</w:t>
      </w:r>
      <w:r>
        <w:rPr>
          <w:rFonts w:ascii="Times New Roman" w:hAnsi="Times New Roman"/>
          <w:sz w:val="28"/>
          <w:szCs w:val="28"/>
          <w:lang w:val="kk-KZ"/>
        </w:rPr>
        <w:t xml:space="preserve"> – стоимость топлива франко – станции (пристань) отправления в тн/год;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тр</w:t>
      </w:r>
      <w:r>
        <w:rPr>
          <w:rFonts w:ascii="Times New Roman" w:hAnsi="Times New Roman"/>
          <w:sz w:val="28"/>
          <w:szCs w:val="28"/>
          <w:lang w:val="kk-KZ"/>
        </w:rPr>
        <w:t xml:space="preserve"> – стоимость транспортировки топлива со станции (пристани) отправления до котельной тг/год.</w:t>
      </w:r>
    </w:p>
    <w:p w:rsidR="00001DBF" w:rsidRDefault="00001DBF" w:rsidP="00001DBF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потребляемую электроэнергию, тг/год:</w:t>
      </w:r>
    </w:p>
    <w:p w:rsidR="00001DBF" w:rsidRPr="00E07825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эл. эн</w:t>
      </w:r>
      <w:r>
        <w:rPr>
          <w:rFonts w:ascii="Times New Roman" w:hAnsi="Times New Roman"/>
          <w:sz w:val="28"/>
          <w:szCs w:val="28"/>
          <w:lang w:val="kk-KZ"/>
        </w:rPr>
        <w:t>=N×h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>×С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эл эн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N – установленная мощность электродвигаталей в кВт;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h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 xml:space="preserve"> – число часов использования установленной мощности котельной в году;</w:t>
      </w:r>
    </w:p>
    <w:p w:rsidR="00001DBF" w:rsidRPr="001B75C5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эл эн</w:t>
      </w:r>
      <w:r>
        <w:rPr>
          <w:rFonts w:ascii="Times New Roman" w:hAnsi="Times New Roman"/>
          <w:sz w:val="28"/>
          <w:szCs w:val="28"/>
          <w:lang w:val="kk-KZ"/>
        </w:rPr>
        <w:t xml:space="preserve"> – стоимость электроэнергии за 1кВт×час.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использованную воду;</w:t>
      </w:r>
    </w:p>
    <w:p w:rsidR="00001DBF" w:rsidRPr="00663A92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вод</w:t>
      </w:r>
      <w:r>
        <w:rPr>
          <w:rFonts w:ascii="Times New Roman" w:hAnsi="Times New Roman"/>
          <w:sz w:val="28"/>
          <w:szCs w:val="28"/>
          <w:lang w:val="kk-KZ"/>
        </w:rPr>
        <w:t>=D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макс</w:t>
      </w:r>
      <w:r>
        <w:rPr>
          <w:rFonts w:ascii="Times New Roman" w:hAnsi="Times New Roman"/>
          <w:sz w:val="28"/>
          <w:szCs w:val="28"/>
          <w:lang w:val="kk-KZ"/>
        </w:rPr>
        <w:t>×h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>×С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вод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D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макс</w:t>
      </w:r>
      <w:r>
        <w:rPr>
          <w:rFonts w:ascii="Times New Roman" w:hAnsi="Times New Roman"/>
          <w:sz w:val="28"/>
          <w:szCs w:val="28"/>
          <w:lang w:val="kk-KZ"/>
        </w:rPr>
        <w:t xml:space="preserve"> – максимальный часовой расход воды, учитывающий питани котлов, подпитку теплосетей, расход на горячее водоснабжение, водоподготовку, прочие технические и хозяйственные нуждв и сброс в продувочный колодец, в т/час;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h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 xml:space="preserve"> = число часов использования установленной мощности котельной в году;</w:t>
      </w:r>
    </w:p>
    <w:p w:rsidR="00001DBF" w:rsidRPr="00663A92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вод</w:t>
      </w:r>
      <w:r>
        <w:rPr>
          <w:rFonts w:ascii="Times New Roman" w:hAnsi="Times New Roman"/>
          <w:sz w:val="28"/>
          <w:szCs w:val="28"/>
          <w:lang w:val="kk-KZ"/>
        </w:rPr>
        <w:t xml:space="preserve"> – стоимость 1 м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 xml:space="preserve"> добавочной воды (при отсутствие данных заказчика ориентировачно может быть принята 0,03÷0,05 тг/т)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заробатную плату:</w:t>
      </w:r>
    </w:p>
    <w:p w:rsidR="00001DBF" w:rsidRPr="00636C5E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зар</w:t>
      </w:r>
      <w:r>
        <w:rPr>
          <w:rFonts w:ascii="Times New Roman" w:hAnsi="Times New Roman"/>
          <w:sz w:val="28"/>
          <w:szCs w:val="28"/>
          <w:lang w:val="kk-KZ"/>
        </w:rPr>
        <w:t>=К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шт</w:t>
      </w:r>
      <w:r>
        <w:rPr>
          <w:rFonts w:ascii="Times New Roman" w:hAnsi="Times New Roman"/>
          <w:sz w:val="28"/>
          <w:szCs w:val="28"/>
          <w:lang w:val="kk-KZ"/>
        </w:rPr>
        <w:t>×Q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кот</w:t>
      </w:r>
      <w:r>
        <w:rPr>
          <w:rFonts w:ascii="Times New Roman" w:hAnsi="Times New Roman"/>
          <w:sz w:val="28"/>
          <w:szCs w:val="28"/>
          <w:lang w:val="kk-KZ"/>
        </w:rPr>
        <w:t>×С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зар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К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шт</w:t>
      </w:r>
      <w:r>
        <w:rPr>
          <w:rFonts w:ascii="Times New Roman" w:hAnsi="Times New Roman"/>
          <w:sz w:val="28"/>
          <w:szCs w:val="28"/>
          <w:lang w:val="kk-KZ"/>
        </w:rPr>
        <w:t xml:space="preserve"> – ориентировачный штатный коэффициент, принимаемый в зависимости от теплопроизводительности котельной, рода сжигаемого топлива, типа устанавливаемых котлов и степени механизации и автоматизации котельной;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кот</w:t>
      </w:r>
      <w:r>
        <w:rPr>
          <w:rFonts w:ascii="Times New Roman" w:hAnsi="Times New Roman"/>
          <w:sz w:val="28"/>
          <w:szCs w:val="28"/>
          <w:lang w:val="kk-KZ"/>
        </w:rPr>
        <w:t xml:space="preserve"> – теплопроизводительность котельной Гкал/час;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зар</w:t>
      </w:r>
      <w:r>
        <w:rPr>
          <w:rFonts w:ascii="Times New Roman" w:hAnsi="Times New Roman"/>
          <w:sz w:val="28"/>
          <w:szCs w:val="28"/>
          <w:lang w:val="kk-KZ"/>
        </w:rPr>
        <w:t xml:space="preserve"> – среднегодовая зарплата одного человека с соответствующими начислениями, может быть условно принята.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амортизационные отчисления, тг/год:</w:t>
      </w:r>
    </w:p>
    <w:p w:rsidR="00001DBF" w:rsidRPr="00636C5E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амор</w:t>
      </w:r>
      <w:r>
        <w:rPr>
          <w:rFonts w:ascii="Times New Roman" w:hAnsi="Times New Roman"/>
          <w:sz w:val="28"/>
          <w:szCs w:val="28"/>
          <w:lang w:val="kk-KZ"/>
        </w:rPr>
        <w:t>=Р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стр</w:t>
      </w:r>
      <w:r>
        <w:rPr>
          <w:rFonts w:ascii="Times New Roman" w:hAnsi="Times New Roman"/>
          <w:sz w:val="28"/>
          <w:szCs w:val="28"/>
          <w:lang w:val="kk-KZ"/>
        </w:rPr>
        <w:t>+Р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Р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 xml:space="preserve"> – процентные отчисления от стоимости общезатратных работ (принимаются 3,2%);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стр</w:t>
      </w:r>
      <w:r>
        <w:rPr>
          <w:rFonts w:ascii="Times New Roman" w:hAnsi="Times New Roman"/>
          <w:sz w:val="28"/>
          <w:szCs w:val="28"/>
          <w:lang w:val="kk-KZ"/>
        </w:rPr>
        <w:t xml:space="preserve"> – сметная стоимость общестроительных работ в тг;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 xml:space="preserve"> – процентные отчисления от стоимости оборудования с монтажом (в среднем могут быть взяты 8,2%);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</w:t>
      </w:r>
      <w:r>
        <w:rPr>
          <w:rFonts w:ascii="Times New Roman" w:hAnsi="Times New Roman"/>
          <w:sz w:val="28"/>
          <w:szCs w:val="28"/>
          <w:lang w:val="kk-KZ"/>
        </w:rPr>
        <w:t xml:space="preserve"> – сметная стоимость оборудования и его монтаж в тг.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текущий ремонт принимают в размере 20-30% затрат на амортизацию, следовательно, подсчитывают по выражению, тг/год:</w:t>
      </w:r>
    </w:p>
    <w:p w:rsidR="00001DBF" w:rsidRPr="00B0316F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тех. рем</w:t>
      </w:r>
      <w:r>
        <w:rPr>
          <w:rFonts w:ascii="Times New Roman" w:hAnsi="Times New Roman"/>
          <w:sz w:val="28"/>
          <w:szCs w:val="28"/>
          <w:lang w:val="kk-KZ"/>
        </w:rPr>
        <w:t>=(0,2÷0,3)</w:t>
      </w:r>
      <w:r w:rsidRPr="00B0316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амор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общезаводские и прочие расходыпринимают в размере 30% от суммы амортизационных отчислений, годового фонда зарплаты и затрат на текущий ремонт, тг/год:</w:t>
      </w:r>
    </w:p>
    <w:p w:rsidR="00001DBF" w:rsidRPr="00B0316F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общ.расх</w:t>
      </w:r>
      <w:r>
        <w:rPr>
          <w:rFonts w:ascii="Times New Roman" w:hAnsi="Times New Roman"/>
          <w:sz w:val="28"/>
          <w:szCs w:val="28"/>
          <w:lang w:val="kk-KZ"/>
        </w:rPr>
        <w:t>=0,3×(Э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амор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зар</w:t>
      </w:r>
      <w:r>
        <w:rPr>
          <w:rFonts w:ascii="Times New Roman" w:hAnsi="Times New Roman"/>
          <w:sz w:val="28"/>
          <w:szCs w:val="28"/>
          <w:lang w:val="kk-KZ"/>
        </w:rPr>
        <w:t>+Этех рем)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2) Выявление оптимального варианта проектного решения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 сравнении вариантов проектных решений по ним определяют как капитальные затраты, так и эксплуатационные расходы. Если капитальные затраты 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>=С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стр</w:t>
      </w:r>
      <w:r>
        <w:rPr>
          <w:rFonts w:ascii="Times New Roman" w:hAnsi="Times New Roman"/>
          <w:sz w:val="28"/>
          <w:szCs w:val="28"/>
          <w:lang w:val="kk-KZ"/>
        </w:rPr>
        <w:t>+С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</w:t>
      </w:r>
      <w:r>
        <w:rPr>
          <w:rFonts w:ascii="Times New Roman" w:hAnsi="Times New Roman"/>
          <w:sz w:val="28"/>
          <w:szCs w:val="28"/>
          <w:lang w:val="kk-KZ"/>
        </w:rPr>
        <w:t xml:space="preserve"> больше капитальных затрат ввторого 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11</w:t>
      </w:r>
      <w:r>
        <w:rPr>
          <w:rFonts w:ascii="Times New Roman" w:hAnsi="Times New Roman"/>
          <w:sz w:val="28"/>
          <w:szCs w:val="28"/>
          <w:lang w:val="kk-KZ"/>
        </w:rPr>
        <w:t>=С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стр</w:t>
      </w:r>
      <w:r>
        <w:rPr>
          <w:rFonts w:ascii="Times New Roman" w:hAnsi="Times New Roman"/>
          <w:sz w:val="28"/>
          <w:szCs w:val="28"/>
          <w:lang w:val="kk-KZ"/>
        </w:rPr>
        <w:t>+С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</w:t>
      </w:r>
      <w:r>
        <w:rPr>
          <w:rFonts w:ascii="Times New Roman" w:hAnsi="Times New Roman"/>
          <w:sz w:val="28"/>
          <w:szCs w:val="28"/>
          <w:lang w:val="kk-KZ"/>
        </w:rPr>
        <w:t>, а эксплуатационный расходы второго варианта∑Э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 xml:space="preserve">, а наоборот меньше </w:t>
      </w:r>
      <w:r>
        <w:rPr>
          <w:rFonts w:ascii="Times New Roman" w:hAnsi="Times New Roman"/>
          <w:sz w:val="28"/>
          <w:szCs w:val="28"/>
          <w:lang w:val="kk-KZ"/>
        </w:rPr>
        <w:lastRenderedPageBreak/>
        <w:t>эксплуатационных расходов второго варианта ∑Э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11</w:t>
      </w:r>
      <w:r>
        <w:rPr>
          <w:rFonts w:ascii="Times New Roman" w:hAnsi="Times New Roman"/>
          <w:sz w:val="28"/>
          <w:szCs w:val="28"/>
          <w:lang w:val="kk-KZ"/>
        </w:rPr>
        <w:t>, то выбор оптимального варианта производится по минимальным расчетным затратам.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Расчетные затраты каждого варианта определяются по выражению, тг:</w:t>
      </w:r>
    </w:p>
    <w:p w:rsidR="00001DBF" w:rsidRPr="00BB5B1E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Р=∑Э+Е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hAnsi="Times New Roman"/>
          <w:sz w:val="28"/>
          <w:szCs w:val="28"/>
          <w:lang w:val="kk-KZ"/>
        </w:rPr>
        <w:t>×С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∑Э – годовые эксплуатационные затраты в тг;</w:t>
      </w:r>
    </w:p>
    <w:p w:rsidR="00001DBF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С=С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стр</w:t>
      </w:r>
      <w:r>
        <w:rPr>
          <w:rFonts w:ascii="Times New Roman" w:hAnsi="Times New Roman"/>
          <w:sz w:val="28"/>
          <w:szCs w:val="28"/>
          <w:lang w:val="kk-KZ"/>
        </w:rPr>
        <w:t>+С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</w:t>
      </w:r>
      <w:r>
        <w:rPr>
          <w:rFonts w:ascii="Times New Roman" w:hAnsi="Times New Roman"/>
          <w:sz w:val="28"/>
          <w:szCs w:val="28"/>
          <w:lang w:val="kk-KZ"/>
        </w:rPr>
        <w:t xml:space="preserve"> – капитальные затраты втг;</w:t>
      </w:r>
    </w:p>
    <w:p w:rsidR="00001DBF" w:rsidRPr="00D944AD" w:rsidRDefault="00001DBF" w:rsidP="00001D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hAnsi="Times New Roman"/>
          <w:sz w:val="28"/>
          <w:szCs w:val="28"/>
          <w:lang w:val="kk-KZ"/>
        </w:rPr>
        <w:t xml:space="preserve"> – нормативный коэффициент эффективности.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Нормативный коэффициент эффективности есть величина, обратно пропорциональная сроку окупаемости Т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>
        <w:rPr>
          <w:rFonts w:ascii="Times New Roman" w:hAnsi="Times New Roman"/>
          <w:sz w:val="28"/>
          <w:szCs w:val="28"/>
          <w:lang w:val="kk-KZ"/>
        </w:rPr>
        <w:t>, который для котельного установок равен 7÷10 годам.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Нормативный коэффициент эффективности:</w:t>
      </w:r>
    </w:p>
    <w:p w:rsidR="00001DBF" w:rsidRPr="00D944AD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hAnsi="Times New Roman"/>
          <w:sz w:val="28"/>
          <w:szCs w:val="28"/>
          <w:lang w:val="kk-KZ"/>
        </w:rPr>
        <w:t>=1/Т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>
        <w:rPr>
          <w:rFonts w:ascii="Times New Roman" w:hAnsi="Times New Roman"/>
          <w:sz w:val="28"/>
          <w:szCs w:val="28"/>
          <w:lang w:val="kk-KZ"/>
        </w:rPr>
        <w:t>=0,14-0,1</w:t>
      </w:r>
    </w:p>
    <w:p w:rsidR="00001DBF" w:rsidRDefault="00001DBF" w:rsidP="00001D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01DBF" w:rsidRPr="00680978" w:rsidRDefault="00001DBF" w:rsidP="00001DBF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Конструкция котлов устанавливаемых отопительно – производственных котельных</w:t>
      </w:r>
    </w:p>
    <w:p w:rsidR="00001DBF" w:rsidRPr="00680978" w:rsidRDefault="00001DBF" w:rsidP="00001DBF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80978">
        <w:rPr>
          <w:rFonts w:ascii="Times New Roman" w:hAnsi="Times New Roman"/>
          <w:sz w:val="28"/>
          <w:szCs w:val="28"/>
        </w:rPr>
        <w:t xml:space="preserve">В </w:t>
      </w:r>
      <w:proofErr w:type="spellStart"/>
      <w:proofErr w:type="gramStart"/>
      <w:r w:rsidRPr="00680978">
        <w:rPr>
          <w:rFonts w:ascii="Times New Roman" w:hAnsi="Times New Roman"/>
          <w:sz w:val="28"/>
          <w:szCs w:val="28"/>
        </w:rPr>
        <w:t>отопительно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r w:rsidRPr="00680978">
        <w:rPr>
          <w:rFonts w:ascii="Times New Roman" w:hAnsi="Times New Roman"/>
          <w:sz w:val="28"/>
          <w:szCs w:val="28"/>
        </w:rPr>
        <w:t>производствен</w:t>
      </w:r>
      <w:r>
        <w:rPr>
          <w:rFonts w:ascii="Times New Roman" w:hAnsi="Times New Roman"/>
          <w:sz w:val="28"/>
          <w:szCs w:val="28"/>
        </w:rPr>
        <w:t>ных</w:t>
      </w:r>
      <w:proofErr w:type="gramEnd"/>
      <w:r>
        <w:rPr>
          <w:rFonts w:ascii="Times New Roman" w:hAnsi="Times New Roman"/>
          <w:sz w:val="28"/>
          <w:szCs w:val="28"/>
        </w:rPr>
        <w:t xml:space="preserve"> котельных установках при</w:t>
      </w:r>
      <w:r w:rsidRPr="00680978">
        <w:rPr>
          <w:rFonts w:ascii="Times New Roman" w:hAnsi="Times New Roman"/>
          <w:sz w:val="28"/>
          <w:szCs w:val="28"/>
        </w:rPr>
        <w:t>меняют как чугунные, так и стальные котлы.</w:t>
      </w:r>
    </w:p>
    <w:p w:rsidR="00001DBF" w:rsidRPr="00680978" w:rsidRDefault="00001DBF" w:rsidP="00001DBF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80978">
        <w:rPr>
          <w:rFonts w:ascii="Times New Roman" w:hAnsi="Times New Roman"/>
          <w:spacing w:val="-4"/>
          <w:sz w:val="28"/>
          <w:szCs w:val="28"/>
        </w:rPr>
        <w:t>Когда те</w:t>
      </w:r>
      <w:r>
        <w:rPr>
          <w:rFonts w:ascii="Times New Roman" w:hAnsi="Times New Roman"/>
          <w:spacing w:val="-4"/>
          <w:sz w:val="28"/>
          <w:szCs w:val="28"/>
        </w:rPr>
        <w:t>пло</w:t>
      </w:r>
      <w:r w:rsidRPr="00680978">
        <w:rPr>
          <w:rFonts w:ascii="Times New Roman" w:hAnsi="Times New Roman"/>
          <w:spacing w:val="-4"/>
          <w:sz w:val="28"/>
          <w:szCs w:val="28"/>
        </w:rPr>
        <w:t xml:space="preserve">вые нагрузки невелики и не превышают на один </w:t>
      </w:r>
      <w:r>
        <w:rPr>
          <w:rFonts w:ascii="Times New Roman" w:hAnsi="Times New Roman"/>
          <w:sz w:val="28"/>
          <w:szCs w:val="28"/>
        </w:rPr>
        <w:t>котел 1</w:t>
      </w:r>
      <w:r w:rsidRPr="00680978">
        <w:rPr>
          <w:rFonts w:ascii="Times New Roman" w:hAnsi="Times New Roman"/>
          <w:sz w:val="28"/>
          <w:szCs w:val="28"/>
        </w:rPr>
        <w:t>000000</w:t>
      </w:r>
      <w:r>
        <w:rPr>
          <w:rFonts w:ascii="Times New Roman" w:hAnsi="Times New Roman"/>
          <w:sz w:val="28"/>
          <w:szCs w:val="28"/>
        </w:rPr>
        <w:t xml:space="preserve"> - 1200</w:t>
      </w:r>
      <w:r w:rsidRPr="00680978">
        <w:rPr>
          <w:rFonts w:ascii="Times New Roman" w:hAnsi="Times New Roman"/>
          <w:sz w:val="28"/>
          <w:szCs w:val="28"/>
        </w:rPr>
        <w:t xml:space="preserve">000 </w:t>
      </w:r>
      <w:r w:rsidRPr="00680978">
        <w:rPr>
          <w:rFonts w:ascii="Times New Roman" w:hAnsi="Times New Roman"/>
          <w:i/>
          <w:iCs/>
          <w:sz w:val="28"/>
          <w:szCs w:val="28"/>
        </w:rPr>
        <w:t xml:space="preserve">ккал/ч </w:t>
      </w:r>
      <w:r w:rsidRPr="00680978">
        <w:rPr>
          <w:rFonts w:ascii="Times New Roman" w:hAnsi="Times New Roman"/>
          <w:sz w:val="28"/>
          <w:szCs w:val="28"/>
        </w:rPr>
        <w:t>и если при этом давление вы</w:t>
      </w:r>
      <w:r w:rsidRPr="00680978">
        <w:rPr>
          <w:rFonts w:ascii="Times New Roman" w:hAnsi="Times New Roman"/>
          <w:spacing w:val="-9"/>
          <w:sz w:val="28"/>
          <w:szCs w:val="28"/>
        </w:rPr>
        <w:t>рабатываемого пара и температура нагреваемой воды соответст</w:t>
      </w:r>
      <w:r w:rsidRPr="00680978">
        <w:rPr>
          <w:rFonts w:ascii="Times New Roman" w:hAnsi="Times New Roman"/>
          <w:spacing w:val="-4"/>
          <w:sz w:val="28"/>
          <w:szCs w:val="28"/>
        </w:rPr>
        <w:t xml:space="preserve">венно Р&lt;0,7 </w:t>
      </w:r>
      <w:proofErr w:type="spellStart"/>
      <w:r w:rsidRPr="00680978">
        <w:rPr>
          <w:rFonts w:ascii="Times New Roman" w:hAnsi="Times New Roman"/>
          <w:i/>
          <w:iCs/>
          <w:spacing w:val="-4"/>
          <w:sz w:val="28"/>
          <w:szCs w:val="28"/>
        </w:rPr>
        <w:t>ати</w:t>
      </w:r>
      <w:proofErr w:type="spellEnd"/>
      <w:r w:rsidRPr="00680978">
        <w:rPr>
          <w:rFonts w:ascii="Times New Roman" w:hAnsi="Times New Roman"/>
          <w:i/>
          <w:iCs/>
          <w:spacing w:val="-4"/>
          <w:sz w:val="28"/>
          <w:szCs w:val="28"/>
        </w:rPr>
        <w:t xml:space="preserve"> </w:t>
      </w:r>
      <w:r w:rsidRPr="00680978">
        <w:rPr>
          <w:rFonts w:ascii="Times New Roman" w:hAnsi="Times New Roman"/>
          <w:spacing w:val="-4"/>
          <w:sz w:val="28"/>
          <w:szCs w:val="28"/>
        </w:rPr>
        <w:t xml:space="preserve">и </w:t>
      </w:r>
      <w:r w:rsidRPr="00680978">
        <w:rPr>
          <w:rFonts w:ascii="Times New Roman" w:hAnsi="Times New Roman"/>
          <w:i/>
          <w:iCs/>
          <w:spacing w:val="-4"/>
          <w:sz w:val="28"/>
          <w:szCs w:val="28"/>
          <w:lang w:val="en-US"/>
        </w:rPr>
        <w:t>t</w:t>
      </w:r>
      <w:r w:rsidRPr="00680978">
        <w:rPr>
          <w:rFonts w:ascii="Times New Roman" w:hAnsi="Times New Roman"/>
          <w:i/>
          <w:iCs/>
          <w:spacing w:val="-4"/>
          <w:sz w:val="28"/>
          <w:szCs w:val="28"/>
        </w:rPr>
        <w:t>"</w:t>
      </w:r>
      <w:r w:rsidRPr="00680978">
        <w:rPr>
          <w:rFonts w:ascii="Times New Roman" w:hAnsi="Times New Roman"/>
          <w:i/>
          <w:iCs/>
          <w:spacing w:val="-4"/>
          <w:sz w:val="28"/>
          <w:szCs w:val="28"/>
          <w:vertAlign w:val="subscript"/>
          <w:lang w:val="en-US"/>
        </w:rPr>
        <w:t>K</w:t>
      </w:r>
      <w:r w:rsidRPr="00680978">
        <w:rPr>
          <w:rFonts w:ascii="Times New Roman" w:hAnsi="Times New Roman"/>
          <w:i/>
          <w:iCs/>
          <w:spacing w:val="-4"/>
          <w:sz w:val="28"/>
          <w:szCs w:val="28"/>
        </w:rPr>
        <w:t xml:space="preserve"> </w:t>
      </w:r>
      <w:r w:rsidRPr="00680978">
        <w:rPr>
          <w:rFonts w:ascii="Times New Roman" w:hAnsi="Times New Roman"/>
          <w:spacing w:val="-4"/>
          <w:sz w:val="28"/>
          <w:szCs w:val="28"/>
        </w:rPr>
        <w:t>&lt; 115</w:t>
      </w:r>
      <w:proofErr w:type="gramStart"/>
      <w:r w:rsidRPr="00680978">
        <w:rPr>
          <w:rFonts w:ascii="Times New Roman" w:hAnsi="Times New Roman"/>
          <w:spacing w:val="-4"/>
          <w:sz w:val="28"/>
          <w:szCs w:val="28"/>
        </w:rPr>
        <w:t>°С</w:t>
      </w:r>
      <w:proofErr w:type="gramEnd"/>
      <w:r w:rsidRPr="00680978">
        <w:rPr>
          <w:rFonts w:ascii="Times New Roman" w:hAnsi="Times New Roman"/>
          <w:spacing w:val="-4"/>
          <w:sz w:val="28"/>
          <w:szCs w:val="28"/>
        </w:rPr>
        <w:t>, то устанавливают чугунные кот</w:t>
      </w:r>
      <w:r w:rsidRPr="00680978">
        <w:rPr>
          <w:rFonts w:ascii="Times New Roman" w:hAnsi="Times New Roman"/>
          <w:spacing w:val="-8"/>
          <w:sz w:val="28"/>
          <w:szCs w:val="28"/>
        </w:rPr>
        <w:t xml:space="preserve">лы, а во всех остальных случаях </w:t>
      </w:r>
      <w:r>
        <w:rPr>
          <w:rFonts w:ascii="Times New Roman" w:hAnsi="Times New Roman"/>
          <w:spacing w:val="-8"/>
          <w:sz w:val="28"/>
          <w:szCs w:val="28"/>
        </w:rPr>
        <w:t xml:space="preserve">– </w:t>
      </w:r>
      <w:r w:rsidRPr="00680978">
        <w:rPr>
          <w:rFonts w:ascii="Times New Roman" w:hAnsi="Times New Roman"/>
          <w:spacing w:val="-8"/>
          <w:sz w:val="28"/>
          <w:szCs w:val="28"/>
        </w:rPr>
        <w:t>стальные котлы.</w:t>
      </w:r>
    </w:p>
    <w:p w:rsidR="00001DBF" w:rsidRPr="00680978" w:rsidRDefault="00001DBF" w:rsidP="00001DBF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658BF" w:rsidRDefault="005658BF"/>
    <w:sectPr w:rsidR="00565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01DBF"/>
    <w:rsid w:val="00001DBF"/>
    <w:rsid w:val="005658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1077</Words>
  <Characters>6143</Characters>
  <Application>Microsoft Office Word</Application>
  <DocSecurity>0</DocSecurity>
  <Lines>51</Lines>
  <Paragraphs>14</Paragraphs>
  <ScaleCrop>false</ScaleCrop>
  <Company>Hewlett-Packard</Company>
  <LinksUpToDate>false</LinksUpToDate>
  <CharactersWithSpaces>7206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2020-10-29T14:30:00Z</dcterms:created>
  <dcterms:modified xsi:type="dcterms:W3CDTF">2020-10-29T14:30:00Z</dcterms:modified>
</cp:coreProperties>
</file>